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 конкурентной политики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О Т О К О Л</w:t>
      </w:r>
      <w:r w:rsidR="00E8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3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86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конкурентной политики Калужской области</w:t>
      </w:r>
    </w:p>
    <w:p w:rsid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17" w:rsidRPr="00D60D5E" w:rsidRDefault="00622C17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D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C17" w:rsidRPr="00D60D5E" w:rsidRDefault="00622C17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2C17" w:rsidRPr="00D60D5E" w:rsidRDefault="00622C17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BDD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</w:t>
      </w:r>
      <w:proofErr w:type="spellStart"/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Гаврикова</w:t>
      </w:r>
      <w:proofErr w:type="spellEnd"/>
      <w:r w:rsidR="00640271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Дерюгин</w:t>
      </w:r>
      <w:proofErr w:type="spellEnd"/>
      <w:r w:rsidR="00BD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Е.П. Клинушкина, </w:t>
      </w:r>
      <w:r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 Лаврентьев, </w:t>
      </w:r>
    </w:p>
    <w:p w:rsidR="00D60D5E" w:rsidRPr="00D60D5E" w:rsidRDefault="00DD4BDD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 Ландухова,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 Михал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  <w:lang w:eastAsia="ru-RU"/>
        </w:rPr>
        <w:t>в, О.В. Пантелеенко.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D5E" w:rsidRPr="00371D4D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Общественного совета при министерстве тарифного</w:t>
      </w:r>
    </w:p>
    <w:p w:rsidR="00DD4BDD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регулирования Ка</w:t>
      </w:r>
      <w:r w:rsidR="00371D4D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лужской области (В.П. Богданов)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представитель </w:t>
      </w:r>
    </w:p>
    <w:p w:rsidR="00DD4BDD" w:rsidRDefault="00DD4BDD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министерства экономического развития Калужской области </w:t>
      </w:r>
    </w:p>
    <w:p w:rsidR="00DD4BDD" w:rsidRDefault="00DD4BDD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(Ю.В. Анохина), представитель регулируемой организации согласно </w:t>
      </w:r>
    </w:p>
    <w:p w:rsidR="00263A87" w:rsidRPr="00371D4D" w:rsidRDefault="00DD4BDD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явочному листу от 27.02.2017 г</w:t>
      </w:r>
      <w:r w:rsidR="00371D4D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A87"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D5E" w:rsidRPr="00205DC4" w:rsidRDefault="00263A87" w:rsidP="00371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87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                              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9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DD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Стефанчикова</w:t>
      </w:r>
      <w:proofErr w:type="spellEnd"/>
      <w:r w:rsidRPr="00371D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D5E" w:rsidRPr="00CB4538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DFF" w:rsidRDefault="006C7DFF" w:rsidP="006C7DF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E4" w:rsidRPr="008F305C" w:rsidRDefault="00C42138" w:rsidP="001211E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42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</w:t>
      </w:r>
      <w:r w:rsidR="006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акционерного общества</w:t>
      </w:r>
      <w:proofErr w:type="gramEnd"/>
      <w:r w:rsidR="006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«Центральная пригородная пассажирская компания»</w:t>
      </w:r>
      <w:r w:rsidR="006C7DFF"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11E4" w:rsidRPr="0012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Доложил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Ю.И. Михалев, Д.Ю. Лаврентьев, Н.В. </w:t>
      </w:r>
      <w:proofErr w:type="spellStart"/>
      <w:r w:rsidR="00DD4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Стефанчикова</w:t>
      </w:r>
      <w:proofErr w:type="spellEnd"/>
      <w:r w:rsidRPr="008F3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ОАО «Центральная ППК» министерством тарифного регулирования Калужской области было открыто дело об установлении тарифов на услуги, осуществляемые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«Центральная ППК» в сфере железнодорожных перевозок пассажиров в пригородном сообщении на территории Калужской области.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затрат ОАО «Центральная ППК», учитываемых при формировании тарифа, был выполнен в соответствии с Методикой расчета экономически обоснованных затрат, учитываемых при формировании цен (тарифов) на услуги субъектов естественных монополий в сфере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железнодорожных перевозок пассажиров железнодорожным транспортом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пригородном сообщении в субъектах Российской Федерации, утвержденной приказом ФСТ России от 28.09.2010 № 235-т/1.</w:t>
      </w:r>
      <w:proofErr w:type="gramEnd"/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собственных расходов компании рассчитан с учетом планируемых в 2016 - 2017 годах расходов, и прогнозных значений индексов изменения цен в указанных периодах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прогнозом социально-экономического развития Российской Федерации на 2017 год и плановый период 2018 - 2019 годов, разработанным Минэкономразвития России.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 заключенных договоров аренды железнодорожного подвижного состава на 2017 год и договоров на обслуживание транспортного населения на территории субъектов Российской Федерации, планируемые затраты по аренде, управлению и эксплуатации, обслуживанию и ремонтам подвижного состава на 2017 год, рассчитаны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стоимостью данных услуг в 2016 году с учетом применения индекса роста цен на пассажирские перевозки железнодорожным транспортом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Прогнозом.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уровень пассажирооборота на территории Калужской области определен экспертной группой согласно п. 23.6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Методики. 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которым, темпы изменения пассажирооборота в пригородном сообщении определяются на базе прогнозной динамики </w:t>
      </w:r>
      <w:proofErr w:type="spell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</w:t>
      </w:r>
      <w:proofErr w:type="spell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-километровой работы с корректировкой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населенность вагонов. Если населенность вагонов компании пригородных пассажирских перевозок на ожидаемый период (год) или на период регулирования оказывается ниже,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периоде, оценка индексов изменения пассажирооборота производится регулирующим органом с учетом 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прироста объемов работы субъектов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регулирования, в том числе за счет снижения количества безбилетных пассажиров.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учтенный при расчете тарифа уровень пассажирооборота составил 368,6 млн. пасс-км вместо 306,9 </w:t>
      </w:r>
      <w:proofErr w:type="spell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proofErr w:type="spell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-км, заявленного ОАО «Центральная ППК».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положениями  Методики экспертной группой для ОАО «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ППК» был рассчитан экономически обоснованный тариф на услуги по перевозке пассажиров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пригородном сообщении на территории Калужской области, на 2017 год, который составил – 24,66 руб. за одну зону. 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экспертное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 было направлено в ОАО «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ППК» на рассмотрение, которое представило свои разногласия.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дополнительно представленные документы и сведения, экспертная группа учла дополнительные расходы по эксплуатации подвижного состава (уборке пассажирского состава, лизингу) и оплате труда по факту 2015 года.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разногласия к рассмотрению приняты не были.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затраты компании увеличились с 909,2 млн. руб. до 942,8 млн. руб.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перерасчета экономически обоснованный тариф на перевозку пассажиров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багажа на услуги, предоставляемые ОАО «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ППК» составил 25,60 руб. за зону, вместо 24,66 руб. за одну зону.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проведенному расчету экспертная группа предлагает: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экономически обоснованный тариф на услуги, осуществляемые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gram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ППК» в сфере железнодорожных перевозок пассажиров в пригородном сообщении на территории Калужской области составит 2,56 руб. за 1 </w:t>
      </w:r>
      <w:proofErr w:type="spell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-километр;</w:t>
      </w:r>
    </w:p>
    <w:p w:rsidR="00572E7F" w:rsidRPr="00572E7F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тариф, оплачиваемый пассажирами при осуществлении поездок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пригородном сообщении, в размере 25,60 рублей за одну тарифную зону (10 </w:t>
      </w:r>
      <w:proofErr w:type="spellStart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-километров);</w:t>
      </w:r>
    </w:p>
    <w:p w:rsidR="006E1D6E" w:rsidRDefault="00572E7F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услуг по перевозке пассажиров в скорых пригородных электропоездах повышенной комфортности на территории Калужской области определять ОАО «Центральная ППК» с учетом предельного коэффициента в размере 2 к тарифу, оплачиваемому пассажирами.</w:t>
      </w:r>
    </w:p>
    <w:p w:rsidR="008F2234" w:rsidRPr="008F2234" w:rsidRDefault="008F2234" w:rsidP="005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акты, на основании которых подготовлена экспертиза экономического обоснования тарифа:</w:t>
      </w:r>
    </w:p>
    <w:p w:rsidR="008F2234" w:rsidRP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железнодорожном транспорте в Российской Федерации»;</w:t>
      </w:r>
    </w:p>
    <w:p w:rsidR="008F2234" w:rsidRP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монополий»;</w:t>
      </w:r>
    </w:p>
    <w:p w:rsidR="008F2234" w:rsidRP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Калужской области от 04.04.2007 № 88</w:t>
      </w:r>
      <w:r w:rsidR="007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министерстве конкурентной политики Калужской области»;</w:t>
      </w:r>
    </w:p>
    <w:p w:rsidR="008F2234" w:rsidRP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Калужской области от 06.10.2016 № 539 «О реорганизации министерства конкурентной политики Калужской области»</w:t>
      </w:r>
    </w:p>
    <w:p w:rsidR="008F2234" w:rsidRP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Калужской области от 25.05.2004 № 156</w:t>
      </w:r>
      <w:r w:rsidR="0075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разграничении полномочий по государственному регулированию цен (тарифов)</w:t>
      </w:r>
      <w:r w:rsidR="0074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Калужской области»;</w:t>
      </w:r>
    </w:p>
    <w:p w:rsidR="008F2234" w:rsidRDefault="008F2234" w:rsidP="008F2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6E1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ФСТ России от 19.08.2011 № 506-т «Об утверждении Порядка 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 для их установления (изменения)».</w:t>
      </w:r>
    </w:p>
    <w:p w:rsidR="001530D6" w:rsidRDefault="001530D6" w:rsidP="00C97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FF" w:rsidRDefault="006C7DFF" w:rsidP="006C7DFF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тарифам и ценам министерства конкурентной политики Калужской области РЕШИЛА:</w:t>
      </w:r>
    </w:p>
    <w:p w:rsidR="00772B91" w:rsidRPr="00772B91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экономически обоснованный уровень тарифа в отношении работ (услуг), оказываемых открытым акционерным обществом «Центральная пригородная пассажирская компания» в сфере перевозок пассажиров железнодорожным транспортом общего пользования в пригородном сообщении на территории Калужской области, в размере 2,56 рубля за один </w:t>
      </w:r>
      <w:proofErr w:type="spellStart"/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-километр.</w:t>
      </w:r>
    </w:p>
    <w:p w:rsidR="00772B91" w:rsidRPr="00772B91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тариф за перевозку пассажиров железнодорожным транспортом общего пользования в пригородном сообщении на территории Калужской области, оплачиваемую пассажирами при осуществлении поездок в пригородном сообщении, для открытого акционерного общества «Центральная пригородная пассажирская компания» в размере 25,60 рубля за одну тарифную зону (10 </w:t>
      </w:r>
      <w:proofErr w:type="spellStart"/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</w:t>
      </w:r>
      <w:proofErr w:type="spellEnd"/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-километров).</w:t>
      </w:r>
    </w:p>
    <w:p w:rsidR="00772B91" w:rsidRPr="00772B91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стоимость услуг по перевозке пассажиров в скорых пригородных электропоездах повышенной комфортности на территории Калужской области определяется открытым акционерным обществом «Центральная пригородная пассажирская компания» с учетом предельного коэффициента в размере 2 к тарифу, установленному в пункте 2 настоящего приказа.</w:t>
      </w:r>
    </w:p>
    <w:p w:rsidR="006C7DFF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Признать утратившими силу пункты 1, 2 и 3 приказа министерства тарифного регулирования Калужской области от 04.12.2015 № 507-РК «Об установлении тарифов в сфере перевозок пассажиров железнодорожным транспортом общего пользования в пригородном сообщении на территории Калужской области для открытого акционерного общества «Центральная пригородная пассажирская компания».</w:t>
      </w:r>
    </w:p>
    <w:p w:rsidR="00772B91" w:rsidRPr="00F872E5" w:rsidRDefault="00772B91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  <w:lang w:eastAsia="ru-RU"/>
        </w:rPr>
      </w:pPr>
    </w:p>
    <w:p w:rsidR="006C7DFF" w:rsidRDefault="006C7DFF" w:rsidP="00772B9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принято </w:t>
      </w:r>
      <w:r w:rsidR="0077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экспертизы от 07</w:t>
      </w:r>
      <w:r w:rsidR="00C83D93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169CA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7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3D93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169CA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г.  </w:t>
      </w:r>
      <w:r w:rsidR="0077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делу № 273/Пр-02/875-16, дополнения к экспертизе от </w:t>
      </w:r>
      <w:r w:rsidR="008F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22.02.2017 г. по делу № 273/Пр-02/875-16</w:t>
      </w:r>
      <w:r w:rsidR="00B169CA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3D93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8F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пояснительной записки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8F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8F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г. </w:t>
      </w:r>
      <w:r w:rsidR="008F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делу № 273/Пр-02/875-16 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приказ</w:t>
      </w:r>
      <w:r w:rsidR="00B169CA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(прилага</w:t>
      </w:r>
      <w:r w:rsidR="00B169CA"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1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тся), голосовали единогласно.</w:t>
      </w:r>
    </w:p>
    <w:p w:rsidR="006C7DFF" w:rsidRDefault="006C7DFF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0FD" w:rsidRDefault="00C410FD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3AA9" w:rsidRDefault="00A31205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 по тарифам и ценам: 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С.И. Гаврикова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Е.П. Клинушкина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Д.Ю. Лаврентьев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С.И. Ландухова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</w:t>
      </w:r>
      <w:r w:rsidR="0062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Ю.И. Михале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A24063" w:rsidRPr="00A24063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A24063" w:rsidP="00A2406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__________________________ О.В. Пантелеенко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084" w:rsidRPr="0053474A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3F64" w:rsidRDefault="00D63F64" w:rsidP="000133A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C19" w:rsidRDefault="00C26C19"/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E2" w:rsidRDefault="004E4FE2" w:rsidP="00385DEB">
      <w:pPr>
        <w:spacing w:after="0" w:line="240" w:lineRule="auto"/>
      </w:pPr>
      <w:r>
        <w:separator/>
      </w:r>
    </w:p>
  </w:endnote>
  <w:endnote w:type="continuationSeparator" w:id="0">
    <w:p w:rsidR="004E4FE2" w:rsidRDefault="004E4FE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2" w:rsidRDefault="00B81D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3809">
      <w:rPr>
        <w:noProof/>
      </w:rPr>
      <w:t>1</w:t>
    </w:r>
    <w:r>
      <w:fldChar w:fldCharType="end"/>
    </w:r>
  </w:p>
  <w:p w:rsidR="00B81DA2" w:rsidRDefault="00B81D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A2" w:rsidRDefault="00B81DA2">
    <w:pPr>
      <w:pStyle w:val="a3"/>
    </w:pPr>
  </w:p>
  <w:p w:rsidR="00B81DA2" w:rsidRDefault="00B81D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E2" w:rsidRDefault="004E4FE2" w:rsidP="00385DEB">
      <w:pPr>
        <w:spacing w:after="0" w:line="240" w:lineRule="auto"/>
      </w:pPr>
      <w:r>
        <w:separator/>
      </w:r>
    </w:p>
  </w:footnote>
  <w:footnote w:type="continuationSeparator" w:id="0">
    <w:p w:rsidR="004E4FE2" w:rsidRDefault="004E4FE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8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0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1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74A"/>
    <w:rsid w:val="00002301"/>
    <w:rsid w:val="000133AA"/>
    <w:rsid w:val="0001574E"/>
    <w:rsid w:val="000165F1"/>
    <w:rsid w:val="00017BB0"/>
    <w:rsid w:val="00042F3F"/>
    <w:rsid w:val="000447E7"/>
    <w:rsid w:val="00053FB4"/>
    <w:rsid w:val="00061FCF"/>
    <w:rsid w:val="000762DB"/>
    <w:rsid w:val="0008403C"/>
    <w:rsid w:val="0008416D"/>
    <w:rsid w:val="00091007"/>
    <w:rsid w:val="00094C55"/>
    <w:rsid w:val="000957C8"/>
    <w:rsid w:val="000A1944"/>
    <w:rsid w:val="000A4258"/>
    <w:rsid w:val="000A7DAF"/>
    <w:rsid w:val="000B39BC"/>
    <w:rsid w:val="000D3656"/>
    <w:rsid w:val="000D3ECA"/>
    <w:rsid w:val="000E1687"/>
    <w:rsid w:val="000F4633"/>
    <w:rsid w:val="00120392"/>
    <w:rsid w:val="001211E4"/>
    <w:rsid w:val="001262A0"/>
    <w:rsid w:val="001338B6"/>
    <w:rsid w:val="001353E3"/>
    <w:rsid w:val="001469C4"/>
    <w:rsid w:val="001530D6"/>
    <w:rsid w:val="00170191"/>
    <w:rsid w:val="0017369F"/>
    <w:rsid w:val="00182D9D"/>
    <w:rsid w:val="00196C4F"/>
    <w:rsid w:val="001A4A55"/>
    <w:rsid w:val="001B5D23"/>
    <w:rsid w:val="001B651F"/>
    <w:rsid w:val="001B6D11"/>
    <w:rsid w:val="001C4CD4"/>
    <w:rsid w:val="001C618B"/>
    <w:rsid w:val="001D34B5"/>
    <w:rsid w:val="001E458B"/>
    <w:rsid w:val="001E50FF"/>
    <w:rsid w:val="00205DC4"/>
    <w:rsid w:val="00240093"/>
    <w:rsid w:val="0024054E"/>
    <w:rsid w:val="00255D2A"/>
    <w:rsid w:val="00257F0D"/>
    <w:rsid w:val="0026223E"/>
    <w:rsid w:val="00263A87"/>
    <w:rsid w:val="00270221"/>
    <w:rsid w:val="00275DB4"/>
    <w:rsid w:val="00277BA9"/>
    <w:rsid w:val="00281DA4"/>
    <w:rsid w:val="002862B1"/>
    <w:rsid w:val="002910F1"/>
    <w:rsid w:val="00297AF6"/>
    <w:rsid w:val="002A2F41"/>
    <w:rsid w:val="002A4A8B"/>
    <w:rsid w:val="002B0CA6"/>
    <w:rsid w:val="002B29D7"/>
    <w:rsid w:val="002B42F9"/>
    <w:rsid w:val="002D1845"/>
    <w:rsid w:val="002E23D5"/>
    <w:rsid w:val="002F12A3"/>
    <w:rsid w:val="00316D14"/>
    <w:rsid w:val="00336C18"/>
    <w:rsid w:val="00353DF6"/>
    <w:rsid w:val="0035542C"/>
    <w:rsid w:val="00363483"/>
    <w:rsid w:val="00371D4D"/>
    <w:rsid w:val="003778DE"/>
    <w:rsid w:val="00383E43"/>
    <w:rsid w:val="00385DEB"/>
    <w:rsid w:val="00390F2C"/>
    <w:rsid w:val="0039656C"/>
    <w:rsid w:val="0039702D"/>
    <w:rsid w:val="003970F0"/>
    <w:rsid w:val="003A52F0"/>
    <w:rsid w:val="003A5F05"/>
    <w:rsid w:val="003C7BAF"/>
    <w:rsid w:val="003D13AB"/>
    <w:rsid w:val="003D2D66"/>
    <w:rsid w:val="003D6188"/>
    <w:rsid w:val="003E0070"/>
    <w:rsid w:val="003E50B5"/>
    <w:rsid w:val="004050A3"/>
    <w:rsid w:val="00414EE8"/>
    <w:rsid w:val="00437A67"/>
    <w:rsid w:val="0044003C"/>
    <w:rsid w:val="004464D7"/>
    <w:rsid w:val="00453337"/>
    <w:rsid w:val="00456DCE"/>
    <w:rsid w:val="0046290A"/>
    <w:rsid w:val="00485263"/>
    <w:rsid w:val="004A40CC"/>
    <w:rsid w:val="004B1117"/>
    <w:rsid w:val="004B426D"/>
    <w:rsid w:val="004C33C2"/>
    <w:rsid w:val="004C64A5"/>
    <w:rsid w:val="004C6EC6"/>
    <w:rsid w:val="004E182C"/>
    <w:rsid w:val="004E30B1"/>
    <w:rsid w:val="004E4FE2"/>
    <w:rsid w:val="004E7722"/>
    <w:rsid w:val="00512F13"/>
    <w:rsid w:val="00523809"/>
    <w:rsid w:val="00524F68"/>
    <w:rsid w:val="0052687C"/>
    <w:rsid w:val="005342BC"/>
    <w:rsid w:val="0053474A"/>
    <w:rsid w:val="00537B8C"/>
    <w:rsid w:val="005419EB"/>
    <w:rsid w:val="00563FD8"/>
    <w:rsid w:val="00567667"/>
    <w:rsid w:val="00572E7F"/>
    <w:rsid w:val="005765FA"/>
    <w:rsid w:val="0058363B"/>
    <w:rsid w:val="005843EC"/>
    <w:rsid w:val="00590EFC"/>
    <w:rsid w:val="005C22D0"/>
    <w:rsid w:val="005C53BF"/>
    <w:rsid w:val="005D0DAA"/>
    <w:rsid w:val="005D0E76"/>
    <w:rsid w:val="005D1DC0"/>
    <w:rsid w:val="005D5D97"/>
    <w:rsid w:val="005F0D29"/>
    <w:rsid w:val="005F48EF"/>
    <w:rsid w:val="005F54C0"/>
    <w:rsid w:val="00604106"/>
    <w:rsid w:val="00611480"/>
    <w:rsid w:val="00622C17"/>
    <w:rsid w:val="00626017"/>
    <w:rsid w:val="0062662E"/>
    <w:rsid w:val="006379E0"/>
    <w:rsid w:val="00640271"/>
    <w:rsid w:val="006640F6"/>
    <w:rsid w:val="006840C8"/>
    <w:rsid w:val="00687FCA"/>
    <w:rsid w:val="00690663"/>
    <w:rsid w:val="006A53E8"/>
    <w:rsid w:val="006A6F52"/>
    <w:rsid w:val="006B18F3"/>
    <w:rsid w:val="006B4B71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704A36"/>
    <w:rsid w:val="00723412"/>
    <w:rsid w:val="00723C65"/>
    <w:rsid w:val="007363DA"/>
    <w:rsid w:val="00737912"/>
    <w:rsid w:val="007404DB"/>
    <w:rsid w:val="00744972"/>
    <w:rsid w:val="0074608A"/>
    <w:rsid w:val="00750C24"/>
    <w:rsid w:val="00756C66"/>
    <w:rsid w:val="007619D9"/>
    <w:rsid w:val="00767CA8"/>
    <w:rsid w:val="00771DA4"/>
    <w:rsid w:val="00772B91"/>
    <w:rsid w:val="00782CBE"/>
    <w:rsid w:val="00782FDE"/>
    <w:rsid w:val="00794765"/>
    <w:rsid w:val="007A3325"/>
    <w:rsid w:val="007B69FE"/>
    <w:rsid w:val="007C4871"/>
    <w:rsid w:val="007C6707"/>
    <w:rsid w:val="007D0664"/>
    <w:rsid w:val="007D674E"/>
    <w:rsid w:val="0080172B"/>
    <w:rsid w:val="00805276"/>
    <w:rsid w:val="00806DC6"/>
    <w:rsid w:val="00814683"/>
    <w:rsid w:val="00821AC6"/>
    <w:rsid w:val="00825354"/>
    <w:rsid w:val="00857404"/>
    <w:rsid w:val="00857BCC"/>
    <w:rsid w:val="0086799F"/>
    <w:rsid w:val="0089000F"/>
    <w:rsid w:val="008B0DC3"/>
    <w:rsid w:val="008B5C66"/>
    <w:rsid w:val="008B6EF3"/>
    <w:rsid w:val="008D1202"/>
    <w:rsid w:val="008E4F7C"/>
    <w:rsid w:val="008E5EAB"/>
    <w:rsid w:val="008F2234"/>
    <w:rsid w:val="008F305C"/>
    <w:rsid w:val="008F3F3B"/>
    <w:rsid w:val="008F76CE"/>
    <w:rsid w:val="009028A1"/>
    <w:rsid w:val="00907C3A"/>
    <w:rsid w:val="00911DBB"/>
    <w:rsid w:val="009243B9"/>
    <w:rsid w:val="0092578D"/>
    <w:rsid w:val="0092661F"/>
    <w:rsid w:val="00961EBF"/>
    <w:rsid w:val="00963740"/>
    <w:rsid w:val="00972F15"/>
    <w:rsid w:val="00987E07"/>
    <w:rsid w:val="009A1DC2"/>
    <w:rsid w:val="009B4933"/>
    <w:rsid w:val="009D5E5A"/>
    <w:rsid w:val="009E1266"/>
    <w:rsid w:val="009F19EE"/>
    <w:rsid w:val="009F54B0"/>
    <w:rsid w:val="009F56D7"/>
    <w:rsid w:val="00A02284"/>
    <w:rsid w:val="00A06DA7"/>
    <w:rsid w:val="00A24063"/>
    <w:rsid w:val="00A3040E"/>
    <w:rsid w:val="00A31205"/>
    <w:rsid w:val="00A444E7"/>
    <w:rsid w:val="00A65E61"/>
    <w:rsid w:val="00A7798D"/>
    <w:rsid w:val="00A87D6C"/>
    <w:rsid w:val="00AA4BE1"/>
    <w:rsid w:val="00AA66A7"/>
    <w:rsid w:val="00AA77D6"/>
    <w:rsid w:val="00AB193F"/>
    <w:rsid w:val="00B02467"/>
    <w:rsid w:val="00B10D93"/>
    <w:rsid w:val="00B169CA"/>
    <w:rsid w:val="00B1717A"/>
    <w:rsid w:val="00B2039D"/>
    <w:rsid w:val="00B22C04"/>
    <w:rsid w:val="00B2666E"/>
    <w:rsid w:val="00B32C3F"/>
    <w:rsid w:val="00B40C63"/>
    <w:rsid w:val="00B7005B"/>
    <w:rsid w:val="00B71B3C"/>
    <w:rsid w:val="00B74BE8"/>
    <w:rsid w:val="00B81DA2"/>
    <w:rsid w:val="00B828D1"/>
    <w:rsid w:val="00B842CB"/>
    <w:rsid w:val="00B94009"/>
    <w:rsid w:val="00B942EB"/>
    <w:rsid w:val="00BB0436"/>
    <w:rsid w:val="00BB3F8C"/>
    <w:rsid w:val="00BC4777"/>
    <w:rsid w:val="00BC52ED"/>
    <w:rsid w:val="00BD12B6"/>
    <w:rsid w:val="00BD5306"/>
    <w:rsid w:val="00BF0773"/>
    <w:rsid w:val="00BF3FFA"/>
    <w:rsid w:val="00BF6C6D"/>
    <w:rsid w:val="00BF7D51"/>
    <w:rsid w:val="00C03079"/>
    <w:rsid w:val="00C13A0F"/>
    <w:rsid w:val="00C150C2"/>
    <w:rsid w:val="00C26C19"/>
    <w:rsid w:val="00C32278"/>
    <w:rsid w:val="00C410FD"/>
    <w:rsid w:val="00C41298"/>
    <w:rsid w:val="00C42138"/>
    <w:rsid w:val="00C50084"/>
    <w:rsid w:val="00C56B4A"/>
    <w:rsid w:val="00C83D93"/>
    <w:rsid w:val="00C9204E"/>
    <w:rsid w:val="00C92664"/>
    <w:rsid w:val="00C979F5"/>
    <w:rsid w:val="00CB0752"/>
    <w:rsid w:val="00CB1BE4"/>
    <w:rsid w:val="00CB3AA9"/>
    <w:rsid w:val="00CB4538"/>
    <w:rsid w:val="00CB6630"/>
    <w:rsid w:val="00CC60D0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D1CE0"/>
    <w:rsid w:val="00DD42A5"/>
    <w:rsid w:val="00DD4BDD"/>
    <w:rsid w:val="00DF7EC6"/>
    <w:rsid w:val="00E22077"/>
    <w:rsid w:val="00E25513"/>
    <w:rsid w:val="00E34EF1"/>
    <w:rsid w:val="00E417E1"/>
    <w:rsid w:val="00E62169"/>
    <w:rsid w:val="00E65C7B"/>
    <w:rsid w:val="00E65D03"/>
    <w:rsid w:val="00E77915"/>
    <w:rsid w:val="00E8408F"/>
    <w:rsid w:val="00E86B29"/>
    <w:rsid w:val="00E92E86"/>
    <w:rsid w:val="00EA177A"/>
    <w:rsid w:val="00EA24DC"/>
    <w:rsid w:val="00EC182C"/>
    <w:rsid w:val="00EC6D5B"/>
    <w:rsid w:val="00ED1EFD"/>
    <w:rsid w:val="00ED2A3A"/>
    <w:rsid w:val="00EF102A"/>
    <w:rsid w:val="00EF438E"/>
    <w:rsid w:val="00EF5C9B"/>
    <w:rsid w:val="00F13916"/>
    <w:rsid w:val="00F4344C"/>
    <w:rsid w:val="00F46483"/>
    <w:rsid w:val="00F53DD5"/>
    <w:rsid w:val="00F7253D"/>
    <w:rsid w:val="00F75B77"/>
    <w:rsid w:val="00F81663"/>
    <w:rsid w:val="00F872E5"/>
    <w:rsid w:val="00F908DB"/>
    <w:rsid w:val="00FB2E31"/>
    <w:rsid w:val="00FB4946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D"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5063-9D7F-40B6-B1DB-BC9305F2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36</cp:revision>
  <cp:lastPrinted>2017-02-28T11:27:00Z</cp:lastPrinted>
  <dcterms:created xsi:type="dcterms:W3CDTF">2016-12-24T15:28:00Z</dcterms:created>
  <dcterms:modified xsi:type="dcterms:W3CDTF">2017-03-28T08:59:00Z</dcterms:modified>
</cp:coreProperties>
</file>